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84C6EC" w14:textId="7232757D" w:rsidR="006920D7" w:rsidRDefault="00C53A23">
      <w:r w:rsidRPr="00C53A23">
        <w:t>Определите тип конкурентного строения рынка для предложенных примеров, используя классификацию Чемберлина/Блейна.</w:t>
      </w:r>
    </w:p>
    <w:p w14:paraId="14D233A0" w14:textId="08D1213B" w:rsidR="00C53A23" w:rsidRDefault="00C53A23">
      <w:r>
        <w:rPr>
          <w:noProof/>
        </w:rPr>
        <w:drawing>
          <wp:inline distT="0" distB="0" distL="0" distR="0" wp14:anchorId="6D7E021F" wp14:editId="7E11B81D">
            <wp:extent cx="5940425" cy="2590165"/>
            <wp:effectExtent l="0" t="0" r="317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90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F48F1A" w14:textId="45E3B9E0" w:rsidR="00C53A23" w:rsidRDefault="00C53A23">
      <w:r w:rsidRPr="00C53A23">
        <w:drawing>
          <wp:inline distT="0" distB="0" distL="0" distR="0" wp14:anchorId="4C5E99EB" wp14:editId="29A4919B">
            <wp:extent cx="5940425" cy="162115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21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53A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B05"/>
    <w:rsid w:val="006920D7"/>
    <w:rsid w:val="00C53A23"/>
    <w:rsid w:val="00CF0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6C78E"/>
  <w15:chartTrackingRefBased/>
  <w15:docId w15:val="{51C20E64-62D3-4C64-91EB-6E647E321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2021-10-20T10:39:00Z</dcterms:created>
  <dcterms:modified xsi:type="dcterms:W3CDTF">2021-10-20T10:40:00Z</dcterms:modified>
</cp:coreProperties>
</file>